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B0DC" w14:textId="7F1D842D" w:rsidR="006C5D84" w:rsidRPr="00DC11B4" w:rsidRDefault="00D45EEA">
      <w:pPr>
        <w:spacing w:line="276" w:lineRule="auto"/>
      </w:pPr>
      <w:r w:rsidRPr="00DC11B4">
        <w:fldChar w:fldCharType="begin"/>
      </w:r>
      <w:r w:rsidRPr="00DC11B4">
        <w:instrText xml:space="preserve"> INCLUDEPICTURE "C:\\Users\\IlonaW\\AppData\\Local\\Temp\\9fbf4665-4bad-470d-9356-472a4344e28b_zalecenia_grantodawcy_dla_grantobiorcow_przedsiewziecia.zip.28b\\Załączniki\\3.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"E:\\..\\AppData\\Local\\Temp\\9fbf4665-4bad-470d-9356-472a4344e28b_zalecenia_grantodawcy_dla_grantobiorcow_przedsiewziecia.zip.28b\\Załączniki\\3.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"E:\\..\\AppData\\Local\\Temp\\9fbf4665-4bad-470d-9356-472a4344e28b_zalecenia_grantodawcy_dla_grantobiorcow_przedsiewziecia.zip.28b\\Załączniki\\3.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"E:\\..\\AppData\\Local\\Temp\\9fbf4665-4bad-470d-9356-472a4344e28b_zalecenia_grantodawcy_dla_grantobiorcow_przedsiewziecia.zip.28b\\Załączniki\\3.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"E:\\..\\AppData\\Local\\Temp\\9fbf4665-4bad-470d-9356-472a4344e28b_zalecenia_grantodawcy_dla_grantobiorcow_przedsiewziecia.zip.28b\\Załączniki\\3.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"E:\\..\\AppData\\Local\\Temp\\9fbf4665-4bad-470d-9356-472a4344e28b_zalecenia_grantodawcy_dla_grantobiorcow_przedsiewziecia.zip.28b\\Załączniki\\3.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"E:\\..\\AppData\\Local\\Temp\\9fbf4665-4bad-470d-9356-472a4344e28b_zalecenia_grantodawcy_dla_grantobiorcow_przedsiewziecia.zip.28b\\Załączniki\\3.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"E:\\..\\AppData\\Local\\Temp\\9fbf4665-4bad-470d-9356-472a4344e28b_zalecenia_grantodawcy_dla_grantobiorcow_przedsiewziecia.zip.28b\\Załączniki\\3.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"C:\\Users\\IlonaW\\Desktop\\AppData\\Local\\Temp\\9fbf4665-4bad-470d-9356-472a4344e28b_zalecenia_grantodawcy_dla_grantobiorcow_przedsiewziecia.zip.28b\\Załączniki\\3.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"C:\\Users\\IlonaW\\Desktop\\AppData\\Local\\Temp\\9fbf4665-4bad-470d-9356-472a4344e28b_zalecenia_grantodawcy_dla_grantobiorcow_przedsiewziecia.zip.28b\\Załączniki\\3.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"C:\\Users\\IlonaW\\Desktop\\AppData\\Local\\Temp\\9fbf4665-4bad-470d-9356-472a4344e28b_zalecenia_grantodawcy_dla_grantobiorcow_przedsiewziecia.zip.28b\\Załączniki\\3.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"C:\\Users\\Sekretariat\\AppData\\AppData\\Local\\Temp\\9fbf4665-4bad-470d-9356-472a4344e28b_zalecenia_grantodawcy_dla_grantobiorcow_przedsiewziecia.zip.28b\\Załączniki\\3.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"C:\\Users\\Sekretariat\\AppData\\AppData\\Local\\Temp\\9fbf4665-4bad-470d-9356-472a4344e28b_zalecenia_grantodawcy_dla_grantobiorcow_przedsiewziecia.zip.28b\\Załączniki\\3.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"C:\\Users\\IlonaW\\AppData\\AppData\\Local\\Temp\\9fbf4665-4bad-470d-9356-472a4344e28b_zalecenia_grantodawcy_dla_grantobiorcow_przedsiewziecia.zip.28b\\Załączniki\\3.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"C:\\..\\AppData\\AppData\\Local\\Temp\\9fbf4665-4bad-470d-9356-472a4344e28b_zalecenia_grantodawcy_dla_grantobiorcow_przedsiewziecia.zip.28b\\Załączniki\\3.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 w:rsidRPr="00DC11B4">
        <w:fldChar w:fldCharType="begin"/>
      </w:r>
      <w:r w:rsidRPr="00DC11B4">
        <w:instrText xml:space="preserve"> INCLUDEPICTURE  "C:\\..\\AppData\\AppData\\Local\\Temp\\9fbf4665-4bad-470d-9356-472a4344e28b_zalecenia_grantodawcy_dla_grantobiorcow_przedsiewziecia.zip.28b\\Załączniki\\3.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Pr="00DC11B4">
        <w:fldChar w:fldCharType="separate"/>
      </w:r>
      <w:r>
        <w:fldChar w:fldCharType="begin"/>
      </w:r>
      <w:r>
        <w:instrText xml:space="preserve"> INCLUDEPICTURE  "C:\\..\\AppData\\AppData\\Local\\Temp\\9fbf4665-4bad-470d-9356-472a4344e28b_zalecenia_grantodawcy_dla_grantobiorcow_przedsiewziecia.zip.28b\\Załączniki\\3.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"C:\\..\\AppData\\AppData\\Local\\Temp\\9fbf4665-4bad-470d-9356-472a4344e28b_zalecenia_grantodawcy_dla_grantobiorcow_przedsiewziecia.zip.28b\\Załączniki\\3. Zestawienie znaków Funduszy Europejskich, barw RP, Unii Europejskiej i NFZ\\FENIKS_RP_UE_NFZ_RGB kolor.jpg" \* MERGEFORMATINET </w:instrText>
      </w:r>
      <w:r w:rsidR="00000000">
        <w:fldChar w:fldCharType="separate"/>
      </w:r>
      <w:r w:rsidR="00A91361">
        <w:pict w14:anchorId="452D8A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5.6pt;height:47.4pt">
            <v:imagedata r:id="rId7" r:href="rId8"/>
          </v:shape>
        </w:pict>
      </w:r>
      <w:r w:rsidR="00000000">
        <w:fldChar w:fldCharType="end"/>
      </w:r>
      <w:r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  <w:r w:rsidRPr="00DC11B4">
        <w:fldChar w:fldCharType="end"/>
      </w:r>
    </w:p>
    <w:p w14:paraId="64B79EED" w14:textId="77777777" w:rsidR="00A77BAC" w:rsidRPr="00DC11B4" w:rsidRDefault="00A77BAC" w:rsidP="00007C5C">
      <w:pPr>
        <w:spacing w:line="276" w:lineRule="auto"/>
        <w:jc w:val="right"/>
      </w:pPr>
    </w:p>
    <w:p w14:paraId="5501B91C" w14:textId="42918C13" w:rsidR="006C5D84" w:rsidRPr="00DC11B4" w:rsidRDefault="00D17E93" w:rsidP="00007C5C">
      <w:pPr>
        <w:spacing w:line="276" w:lineRule="auto"/>
        <w:jc w:val="right"/>
      </w:pPr>
      <w:r w:rsidRPr="00DC11B4">
        <w:t>Jelcz-Laskowice, dnia…………………….</w:t>
      </w:r>
    </w:p>
    <w:p w14:paraId="6C145655" w14:textId="77777777" w:rsidR="006C5D84" w:rsidRPr="00DC11B4" w:rsidRDefault="006C5D84" w:rsidP="00D17E93">
      <w:pPr>
        <w:spacing w:line="276" w:lineRule="auto"/>
        <w:rPr>
          <w:b/>
        </w:rPr>
      </w:pPr>
    </w:p>
    <w:p w14:paraId="6340EFEA" w14:textId="696BF3F5" w:rsidR="006C5D84" w:rsidRPr="00DC11B4" w:rsidRDefault="00635F67">
      <w:pPr>
        <w:spacing w:line="276" w:lineRule="auto"/>
        <w:jc w:val="center"/>
        <w:rPr>
          <w:b/>
        </w:rPr>
      </w:pPr>
      <w:r w:rsidRPr="00DC11B4">
        <w:rPr>
          <w:b/>
        </w:rPr>
        <w:t>Z</w:t>
      </w:r>
      <w:r w:rsidR="00252238" w:rsidRPr="00DC11B4">
        <w:rPr>
          <w:b/>
        </w:rPr>
        <w:t>apytanie ofertowe</w:t>
      </w:r>
    </w:p>
    <w:p w14:paraId="4EDB0DE0" w14:textId="77777777" w:rsidR="00611744" w:rsidRPr="00DC11B4" w:rsidRDefault="00611744" w:rsidP="00611744">
      <w:pPr>
        <w:spacing w:line="276" w:lineRule="auto"/>
        <w:jc w:val="center"/>
      </w:pPr>
      <w:r w:rsidRPr="00DC11B4">
        <w:t>o wartości szacunkowej nie przekraczającej równowartości kwoty</w:t>
      </w:r>
    </w:p>
    <w:p w14:paraId="44B02F14" w14:textId="77777777" w:rsidR="00611744" w:rsidRPr="00DC11B4" w:rsidRDefault="00611744" w:rsidP="00611744">
      <w:pPr>
        <w:spacing w:line="276" w:lineRule="auto"/>
        <w:jc w:val="center"/>
      </w:pPr>
      <w:r w:rsidRPr="00DC11B4">
        <w:t>wymienionej w art. 2 ust. 1 pkt 1 ustawy z dn. 11 września 2019 r. Prawo zamówień publicznych (tekst jednolity Dz. U.2024 poz. 1320 z późniejszymi zmianami)</w:t>
      </w:r>
    </w:p>
    <w:p w14:paraId="4BED4F65" w14:textId="77777777" w:rsidR="006C5D84" w:rsidRPr="00DC11B4" w:rsidRDefault="006C5D84">
      <w:pPr>
        <w:spacing w:line="276" w:lineRule="auto"/>
      </w:pPr>
    </w:p>
    <w:p w14:paraId="080E2DDC" w14:textId="20050801" w:rsidR="00611744" w:rsidRPr="00DC11B4" w:rsidRDefault="00611744" w:rsidP="00611744">
      <w:pPr>
        <w:spacing w:line="276" w:lineRule="auto"/>
        <w:jc w:val="center"/>
        <w:rPr>
          <w:b/>
          <w:bCs/>
        </w:rPr>
      </w:pPr>
      <w:r w:rsidRPr="00DC11B4">
        <w:rPr>
          <w:b/>
          <w:bCs/>
        </w:rPr>
        <w:t>Zamawiający</w:t>
      </w:r>
    </w:p>
    <w:p w14:paraId="79F3420E" w14:textId="2226B519" w:rsidR="00D17E93" w:rsidRPr="00DC11B4" w:rsidRDefault="00D17E93" w:rsidP="00D17E93">
      <w:pPr>
        <w:spacing w:line="276" w:lineRule="auto"/>
        <w:jc w:val="center"/>
        <w:rPr>
          <w:b/>
          <w:bCs/>
        </w:rPr>
      </w:pPr>
      <w:r w:rsidRPr="00DC11B4">
        <w:rPr>
          <w:b/>
          <w:bCs/>
        </w:rPr>
        <w:t>„PRZYCHODNI</w:t>
      </w:r>
      <w:r w:rsidR="00B156DD" w:rsidRPr="00DC11B4">
        <w:rPr>
          <w:b/>
          <w:bCs/>
        </w:rPr>
        <w:t>A</w:t>
      </w:r>
      <w:r w:rsidRPr="00DC11B4">
        <w:rPr>
          <w:b/>
          <w:bCs/>
        </w:rPr>
        <w:t xml:space="preserve"> REJONOWO-SPECJALISTYCZN</w:t>
      </w:r>
      <w:r w:rsidR="00B156DD" w:rsidRPr="00DC11B4">
        <w:rPr>
          <w:b/>
          <w:bCs/>
        </w:rPr>
        <w:t>A</w:t>
      </w:r>
      <w:r w:rsidRPr="00DC11B4">
        <w:rPr>
          <w:b/>
          <w:bCs/>
        </w:rPr>
        <w:t>" spółka z ograniczoną odpowiedzialnością,</w:t>
      </w:r>
    </w:p>
    <w:p w14:paraId="5FEA911F" w14:textId="41FE532D" w:rsidR="006C5D84" w:rsidRPr="00DC11B4" w:rsidRDefault="00D17E93" w:rsidP="00B156DD">
      <w:pPr>
        <w:spacing w:line="276" w:lineRule="auto"/>
        <w:jc w:val="center"/>
        <w:rPr>
          <w:b/>
          <w:bCs/>
        </w:rPr>
      </w:pPr>
      <w:r w:rsidRPr="00DC11B4">
        <w:rPr>
          <w:b/>
          <w:bCs/>
        </w:rPr>
        <w:t>ul. Józefa Bożka 13, 55-231 Jelcz-Laskowice</w:t>
      </w:r>
    </w:p>
    <w:p w14:paraId="2F813E70" w14:textId="77777777" w:rsidR="00A77BAC" w:rsidRPr="00DC11B4" w:rsidRDefault="00A77BAC" w:rsidP="00B156DD">
      <w:pPr>
        <w:spacing w:line="276" w:lineRule="auto"/>
        <w:jc w:val="center"/>
        <w:rPr>
          <w:b/>
          <w:bCs/>
        </w:rPr>
      </w:pPr>
    </w:p>
    <w:p w14:paraId="6B1CFE99" w14:textId="4017742C" w:rsidR="006C5D84" w:rsidRPr="00DC11B4" w:rsidRDefault="00D17E93" w:rsidP="00610F84">
      <w:pPr>
        <w:spacing w:line="276" w:lineRule="auto"/>
        <w:jc w:val="both"/>
        <w:rPr>
          <w:b/>
          <w:bCs/>
          <w:lang w:bidi="pl-PL"/>
        </w:rPr>
      </w:pPr>
      <w:r w:rsidRPr="00DC11B4">
        <w:t xml:space="preserve">zaprasza do udziału w </w:t>
      </w:r>
      <w:r w:rsidR="00B156DD" w:rsidRPr="00DC11B4">
        <w:t>zapytaniu ofertowym</w:t>
      </w:r>
      <w:r w:rsidRPr="00DC11B4">
        <w:t xml:space="preserve"> </w:t>
      </w:r>
      <w:r w:rsidR="00610F84" w:rsidRPr="00DC11B4">
        <w:t>na</w:t>
      </w:r>
      <w:r w:rsidRPr="00DC11B4">
        <w:t xml:space="preserve"> </w:t>
      </w:r>
      <w:r w:rsidR="00610F84" w:rsidRPr="00DC11B4">
        <w:rPr>
          <w:b/>
          <w:bCs/>
        </w:rPr>
        <w:t>zakup i dostawę</w:t>
      </w:r>
      <w:r w:rsidR="00610F84" w:rsidRPr="00DC11B4">
        <w:rPr>
          <w:b/>
          <w:bCs/>
          <w:lang w:bidi="pl-PL"/>
        </w:rPr>
        <w:t xml:space="preserve"> sprzętu i wyposażenia medycznego na potrzeby działań diagnostycznych, świadczeń profilaktycznych, wzmocnienia opieki domowej nad pacjentami oraz opieki fizjoterapeutycznej</w:t>
      </w:r>
      <w:r w:rsidR="00E4790E" w:rsidRPr="00DC11B4">
        <w:rPr>
          <w:b/>
          <w:bCs/>
          <w:lang w:bidi="pl-PL"/>
        </w:rPr>
        <w:t xml:space="preserve"> w podziale na 2 zadania:</w:t>
      </w:r>
    </w:p>
    <w:p w14:paraId="5D5CB146" w14:textId="2CB8B131" w:rsidR="00E4790E" w:rsidRPr="00DC11B4" w:rsidRDefault="00E4790E" w:rsidP="00E4790E">
      <w:pPr>
        <w:pStyle w:val="Akapitzlist"/>
        <w:numPr>
          <w:ilvl w:val="0"/>
          <w:numId w:val="36"/>
        </w:numPr>
        <w:spacing w:line="276" w:lineRule="auto"/>
        <w:jc w:val="both"/>
        <w:rPr>
          <w:b/>
          <w:bCs/>
          <w:lang w:bidi="pl-PL"/>
        </w:rPr>
      </w:pPr>
      <w:r w:rsidRPr="00DC11B4">
        <w:rPr>
          <w:b/>
          <w:bCs/>
          <w:lang w:bidi="pl-PL"/>
        </w:rPr>
        <w:t>Zadanie 1 - Bilirubinometr</w:t>
      </w:r>
    </w:p>
    <w:p w14:paraId="015BA4FC" w14:textId="09678A9B" w:rsidR="00E4790E" w:rsidRPr="00DC11B4" w:rsidRDefault="00E4790E" w:rsidP="00E4790E">
      <w:pPr>
        <w:pStyle w:val="Akapitzlist"/>
        <w:numPr>
          <w:ilvl w:val="0"/>
          <w:numId w:val="36"/>
        </w:numPr>
        <w:spacing w:line="276" w:lineRule="auto"/>
        <w:jc w:val="both"/>
        <w:rPr>
          <w:b/>
          <w:bCs/>
          <w:lang w:bidi="pl-PL"/>
        </w:rPr>
      </w:pPr>
      <w:r w:rsidRPr="00DC11B4">
        <w:rPr>
          <w:b/>
          <w:bCs/>
          <w:lang w:bidi="pl-PL"/>
        </w:rPr>
        <w:t>Zadanie 2 – Lampy medyczne</w:t>
      </w:r>
    </w:p>
    <w:p w14:paraId="5CA179A6" w14:textId="77777777" w:rsidR="00E4790E" w:rsidRPr="00DC11B4" w:rsidRDefault="00E4790E" w:rsidP="00E4790E">
      <w:pPr>
        <w:spacing w:line="276" w:lineRule="auto"/>
        <w:jc w:val="both"/>
        <w:rPr>
          <w:b/>
          <w:bCs/>
          <w:lang w:bidi="pl-PL"/>
        </w:rPr>
      </w:pPr>
    </w:p>
    <w:p w14:paraId="32733FA4" w14:textId="6D3E23F8" w:rsidR="00E4790E" w:rsidRPr="00DC11B4" w:rsidRDefault="00E4790E" w:rsidP="00E4790E">
      <w:pPr>
        <w:spacing w:line="276" w:lineRule="auto"/>
      </w:pPr>
      <w:r w:rsidRPr="00DC11B4">
        <w:t>1.         Zamawiający dopuszcza możliwość składania ofert częściowych na każde zadanie osobno</w:t>
      </w:r>
      <w:r w:rsidR="003C7C76">
        <w:t xml:space="preserve"> </w:t>
      </w:r>
      <w:r w:rsidR="003C7C76" w:rsidRPr="007170C2">
        <w:rPr>
          <w:u w:val="single"/>
        </w:rPr>
        <w:t>(tylko jedno zadanie)</w:t>
      </w:r>
      <w:r w:rsidRPr="007170C2">
        <w:rPr>
          <w:u w:val="single"/>
        </w:rPr>
        <w:t>.</w:t>
      </w:r>
    </w:p>
    <w:p w14:paraId="4EDE59FF" w14:textId="60E85250" w:rsidR="006C5D84" w:rsidRPr="00DC11B4" w:rsidRDefault="00E4790E">
      <w:pPr>
        <w:spacing w:line="276" w:lineRule="auto"/>
      </w:pPr>
      <w:r w:rsidRPr="00DC11B4">
        <w:t>2</w:t>
      </w:r>
      <w:r w:rsidR="00635F67" w:rsidRPr="00DC11B4">
        <w:t>.</w:t>
      </w:r>
      <w:r w:rsidR="00635F67" w:rsidRPr="00DC11B4">
        <w:tab/>
        <w:t>Ofertę należy złożyć:</w:t>
      </w:r>
    </w:p>
    <w:p w14:paraId="7CF4AD32" w14:textId="60EF6A42" w:rsidR="00B156DD" w:rsidRPr="00DC11B4" w:rsidRDefault="00635F67" w:rsidP="007D6EC2">
      <w:pPr>
        <w:pStyle w:val="Akapitzlist"/>
        <w:numPr>
          <w:ilvl w:val="0"/>
          <w:numId w:val="31"/>
        </w:numPr>
        <w:spacing w:line="276" w:lineRule="auto"/>
      </w:pPr>
      <w:r w:rsidRPr="00DC11B4">
        <w:t>w jednej zamkniętej kopercie, w siedzibie zamawiającego</w:t>
      </w:r>
      <w:r w:rsidR="00B156DD" w:rsidRPr="00DC11B4">
        <w:t xml:space="preserve"> (pokój</w:t>
      </w:r>
      <w:r w:rsidR="0090142E" w:rsidRPr="00DC11B4">
        <w:t xml:space="preserve"> 67</w:t>
      </w:r>
      <w:r w:rsidR="00B156DD" w:rsidRPr="00DC11B4">
        <w:t>)</w:t>
      </w:r>
      <w:r w:rsidRPr="00DC11B4">
        <w:t>,</w:t>
      </w:r>
      <w:r w:rsidR="007D6EC2" w:rsidRPr="00DC11B4">
        <w:t xml:space="preserve"> lub elektronicznie na adres mailowy </w:t>
      </w:r>
      <w:r w:rsidR="0090142E" w:rsidRPr="00DC11B4">
        <w:rPr>
          <w:rStyle w:val="header-title"/>
        </w:rPr>
        <w:t>sekretariat@jlprzychodnia.pl</w:t>
      </w:r>
    </w:p>
    <w:p w14:paraId="42187DE2" w14:textId="77777777" w:rsidR="00B156DD" w:rsidRPr="00DC11B4" w:rsidRDefault="00B156DD" w:rsidP="00B156DD">
      <w:pPr>
        <w:pStyle w:val="Akapitzlist"/>
        <w:numPr>
          <w:ilvl w:val="0"/>
          <w:numId w:val="31"/>
        </w:numPr>
        <w:spacing w:line="276" w:lineRule="auto"/>
      </w:pPr>
      <w:r w:rsidRPr="00DC11B4">
        <w:t xml:space="preserve">oferta winna być podpisana przez osobę/ osoby uprawnione do podpisania oferty; </w:t>
      </w:r>
    </w:p>
    <w:p w14:paraId="50FE2CE9" w14:textId="63325257" w:rsidR="00B156DD" w:rsidRPr="00DC11B4" w:rsidRDefault="00B156DD" w:rsidP="00B156DD">
      <w:pPr>
        <w:pStyle w:val="Akapitzlist"/>
        <w:spacing w:line="276" w:lineRule="auto"/>
      </w:pPr>
      <w:r w:rsidRPr="00DC11B4">
        <w:t>winnym przypadku do oferty winno być dołączone pełnomocnictwo do podpisania oferty;</w:t>
      </w:r>
    </w:p>
    <w:p w14:paraId="6DA34667" w14:textId="58798A7A" w:rsidR="00B156DD" w:rsidRPr="00DC11B4" w:rsidRDefault="00B156DD" w:rsidP="00B156DD">
      <w:pPr>
        <w:pStyle w:val="Akapitzlist"/>
        <w:numPr>
          <w:ilvl w:val="0"/>
          <w:numId w:val="31"/>
        </w:numPr>
        <w:spacing w:line="276" w:lineRule="auto"/>
      </w:pPr>
      <w:r w:rsidRPr="00DC11B4">
        <w:t xml:space="preserve">oferta cenowa obejmuje wszystkie koszty Wykonawcy ponoszone w związku z realizacją przedmiotu zamówienia, w tym koszty transportu/ dostawy do siedziby Zamawiającego oraz koszty wywozu odpadów. </w:t>
      </w:r>
    </w:p>
    <w:p w14:paraId="54515C32" w14:textId="77777777" w:rsidR="00B156DD" w:rsidRPr="00DC11B4" w:rsidRDefault="00B156DD" w:rsidP="00B156DD">
      <w:pPr>
        <w:pStyle w:val="Akapitzlist"/>
        <w:numPr>
          <w:ilvl w:val="0"/>
          <w:numId w:val="31"/>
        </w:numPr>
        <w:spacing w:line="276" w:lineRule="auto"/>
      </w:pPr>
      <w:r w:rsidRPr="00DC11B4">
        <w:t>oferta powinna być:</w:t>
      </w:r>
    </w:p>
    <w:p w14:paraId="4D8BF066" w14:textId="77777777" w:rsidR="00B156DD" w:rsidRPr="00DC11B4" w:rsidRDefault="00B156DD" w:rsidP="00B156DD">
      <w:pPr>
        <w:pStyle w:val="Akapitzlist"/>
        <w:numPr>
          <w:ilvl w:val="0"/>
          <w:numId w:val="32"/>
        </w:numPr>
        <w:spacing w:line="276" w:lineRule="auto"/>
      </w:pPr>
      <w:r w:rsidRPr="00DC11B4">
        <w:t xml:space="preserve">opatrzona pieczątką firmową, </w:t>
      </w:r>
    </w:p>
    <w:p w14:paraId="0C412B67" w14:textId="77777777" w:rsidR="00B156DD" w:rsidRPr="00DC11B4" w:rsidRDefault="00B156DD" w:rsidP="00B156DD">
      <w:pPr>
        <w:pStyle w:val="Akapitzlist"/>
        <w:numPr>
          <w:ilvl w:val="0"/>
          <w:numId w:val="32"/>
        </w:numPr>
        <w:spacing w:line="276" w:lineRule="auto"/>
      </w:pPr>
      <w:r w:rsidRPr="00DC11B4">
        <w:t xml:space="preserve">posiadać datę sporządzenia, </w:t>
      </w:r>
    </w:p>
    <w:p w14:paraId="25D6B7BB" w14:textId="77777777" w:rsidR="00B156DD" w:rsidRPr="00DC11B4" w:rsidRDefault="00B156DD" w:rsidP="00B156DD">
      <w:pPr>
        <w:pStyle w:val="Akapitzlist"/>
        <w:numPr>
          <w:ilvl w:val="0"/>
          <w:numId w:val="32"/>
        </w:numPr>
        <w:spacing w:line="276" w:lineRule="auto"/>
      </w:pPr>
      <w:r w:rsidRPr="00DC11B4">
        <w:t xml:space="preserve">zawierać adres lub siedzibę Wykonawcy, numer telefonu, NIP, </w:t>
      </w:r>
    </w:p>
    <w:p w14:paraId="39CB8E7C" w14:textId="7874A120" w:rsidR="00B156DD" w:rsidRPr="00DC11B4" w:rsidRDefault="00B156DD" w:rsidP="00B156DD">
      <w:pPr>
        <w:pStyle w:val="Akapitzlist"/>
        <w:numPr>
          <w:ilvl w:val="0"/>
          <w:numId w:val="32"/>
        </w:numPr>
        <w:spacing w:line="276" w:lineRule="auto"/>
      </w:pPr>
      <w:r w:rsidRPr="00DC11B4">
        <w:t>podpisana czytelnie przez Wykonawcę do tego uprawnionego.</w:t>
      </w:r>
    </w:p>
    <w:p w14:paraId="0BE78FE9" w14:textId="641E5C63" w:rsidR="006C5D84" w:rsidRPr="00DC11B4" w:rsidRDefault="00E4790E" w:rsidP="00610F84">
      <w:pPr>
        <w:spacing w:line="276" w:lineRule="auto"/>
        <w:jc w:val="both"/>
        <w:rPr>
          <w:b/>
          <w:bCs/>
        </w:rPr>
      </w:pPr>
      <w:r w:rsidRPr="00DC11B4">
        <w:t>3</w:t>
      </w:r>
      <w:r w:rsidR="00635F67" w:rsidRPr="00DC11B4">
        <w:t>.</w:t>
      </w:r>
      <w:r w:rsidR="00635F67" w:rsidRPr="00DC11B4">
        <w:tab/>
        <w:t>Na koperci</w:t>
      </w:r>
      <w:r w:rsidR="00801275" w:rsidRPr="00DC11B4">
        <w:t>e</w:t>
      </w:r>
      <w:r w:rsidR="00635F67" w:rsidRPr="00DC11B4">
        <w:t xml:space="preserve"> należy umieścić nazwę i adres zamawiającego, nazwę i adres wykonawcy oraz napis: </w:t>
      </w:r>
      <w:r w:rsidR="00635F67" w:rsidRPr="00DC11B4">
        <w:rPr>
          <w:b/>
          <w:bCs/>
        </w:rPr>
        <w:t>„</w:t>
      </w:r>
      <w:r w:rsidR="00B156DD" w:rsidRPr="00DC11B4">
        <w:rPr>
          <w:b/>
          <w:bCs/>
        </w:rPr>
        <w:t>Zapytanie ofertowe</w:t>
      </w:r>
      <w:r w:rsidR="00635F67" w:rsidRPr="00DC11B4">
        <w:rPr>
          <w:b/>
          <w:bCs/>
        </w:rPr>
        <w:t xml:space="preserve"> na</w:t>
      </w:r>
      <w:r w:rsidR="00D17E93" w:rsidRPr="00DC11B4">
        <w:rPr>
          <w:b/>
          <w:bCs/>
        </w:rPr>
        <w:t xml:space="preserve"> </w:t>
      </w:r>
      <w:r w:rsidR="00610F84" w:rsidRPr="00DC11B4">
        <w:rPr>
          <w:b/>
          <w:bCs/>
        </w:rPr>
        <w:t>zakup i dostawę</w:t>
      </w:r>
      <w:r w:rsidR="00610F84" w:rsidRPr="00DC11B4">
        <w:rPr>
          <w:b/>
          <w:bCs/>
          <w:lang w:bidi="pl-PL"/>
        </w:rPr>
        <w:t xml:space="preserve"> sprzętu i wyposażenia medycznego na potrzeby działań diagnostycznych, świadczeń profilaktycznych, wzmocnienia opieki domowej nad pacjentami oraz opieki fizjoterapeutycznej</w:t>
      </w:r>
      <w:r w:rsidR="00635F67" w:rsidRPr="00DC11B4">
        <w:rPr>
          <w:b/>
          <w:bCs/>
        </w:rPr>
        <w:t>”</w:t>
      </w:r>
      <w:r w:rsidR="003D137E" w:rsidRPr="00DC11B4">
        <w:rPr>
          <w:b/>
          <w:bCs/>
        </w:rPr>
        <w:t xml:space="preserve"> – zadanie</w:t>
      </w:r>
      <w:r w:rsidR="00DC11B4" w:rsidRPr="00DC11B4">
        <w:rPr>
          <w:b/>
          <w:bCs/>
        </w:rPr>
        <w:t>……………</w:t>
      </w:r>
      <w:r w:rsidR="00546C8B" w:rsidRPr="00DC11B4">
        <w:rPr>
          <w:b/>
          <w:bCs/>
        </w:rPr>
        <w:t xml:space="preserve">* </w:t>
      </w:r>
    </w:p>
    <w:p w14:paraId="55E45FF6" w14:textId="35480645" w:rsidR="00546C8B" w:rsidRPr="00DC11B4" w:rsidRDefault="00546C8B" w:rsidP="00610F84">
      <w:pPr>
        <w:spacing w:line="276" w:lineRule="auto"/>
        <w:jc w:val="both"/>
        <w:rPr>
          <w:sz w:val="20"/>
          <w:szCs w:val="20"/>
        </w:rPr>
      </w:pPr>
      <w:r w:rsidRPr="00DC11B4">
        <w:rPr>
          <w:sz w:val="20"/>
          <w:szCs w:val="20"/>
        </w:rPr>
        <w:t>* wpisać nr i nazwę zadania, na które składana jest oferta</w:t>
      </w:r>
    </w:p>
    <w:p w14:paraId="624A219D" w14:textId="3ADBB2EA" w:rsidR="00ED61C0" w:rsidRPr="00DC11B4" w:rsidRDefault="00E4790E" w:rsidP="00ED61C0">
      <w:pPr>
        <w:spacing w:line="276" w:lineRule="auto"/>
        <w:jc w:val="both"/>
      </w:pPr>
      <w:r w:rsidRPr="00DC11B4">
        <w:t>4</w:t>
      </w:r>
      <w:r w:rsidR="00ED61C0" w:rsidRPr="00DC11B4">
        <w:t>. W przypadku składania oferty elektronicznie, za pośrednictwem maila, należy załączyć podpisane skany dokumentów.</w:t>
      </w:r>
    </w:p>
    <w:p w14:paraId="03CA853A" w14:textId="50622D2F" w:rsidR="00676487" w:rsidRPr="00DC11B4" w:rsidRDefault="00E4790E" w:rsidP="006764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C11B4">
        <w:rPr>
          <w:rFonts w:ascii="Times New Roman" w:hAnsi="Times New Roman" w:cs="Times New Roman"/>
          <w:color w:val="auto"/>
        </w:rPr>
        <w:lastRenderedPageBreak/>
        <w:t>5</w:t>
      </w:r>
      <w:r w:rsidR="00B156DD" w:rsidRPr="00DC11B4">
        <w:rPr>
          <w:rFonts w:ascii="Times New Roman" w:hAnsi="Times New Roman" w:cs="Times New Roman"/>
          <w:color w:val="auto"/>
        </w:rPr>
        <w:t>.</w:t>
      </w:r>
      <w:r w:rsidR="00676487" w:rsidRPr="00DC11B4">
        <w:t xml:space="preserve"> </w:t>
      </w:r>
      <w:r w:rsidR="00676487" w:rsidRPr="00DC11B4">
        <w:rPr>
          <w:rFonts w:ascii="Times New Roman" w:hAnsi="Times New Roman" w:cs="Times New Roman"/>
          <w:color w:val="auto"/>
        </w:rPr>
        <w:t>Wykaz oświadczeń lub dokumentów, jakie maja dostarczyć wykonawcy składając ofertę:</w:t>
      </w:r>
    </w:p>
    <w:p w14:paraId="7016BC72" w14:textId="77777777" w:rsidR="00F82D5D" w:rsidRPr="00DC11B4" w:rsidRDefault="00F82D5D" w:rsidP="00F82D5D">
      <w:pPr>
        <w:pStyle w:val="Akapitzlist"/>
        <w:numPr>
          <w:ilvl w:val="0"/>
          <w:numId w:val="33"/>
        </w:numPr>
        <w:spacing w:line="276" w:lineRule="auto"/>
      </w:pPr>
      <w:r w:rsidRPr="00DC11B4">
        <w:t xml:space="preserve">formularz asortymentowy – załącznik nr 1 </w:t>
      </w:r>
    </w:p>
    <w:p w14:paraId="493C5190" w14:textId="0029DEA3" w:rsidR="00E4790E" w:rsidRPr="00DC11B4" w:rsidRDefault="002A7A80" w:rsidP="00676487">
      <w:pPr>
        <w:pStyle w:val="Akapitzlist"/>
        <w:numPr>
          <w:ilvl w:val="0"/>
          <w:numId w:val="33"/>
        </w:numPr>
        <w:spacing w:line="276" w:lineRule="auto"/>
      </w:pPr>
      <w:r w:rsidRPr="00DC11B4">
        <w:t xml:space="preserve">formularz </w:t>
      </w:r>
      <w:r w:rsidR="00E4790E" w:rsidRPr="00DC11B4">
        <w:t xml:space="preserve">oferty – załącznik nr 2 </w:t>
      </w:r>
    </w:p>
    <w:p w14:paraId="660E0256" w14:textId="14F983C0" w:rsidR="00E4790E" w:rsidRPr="00DC11B4" w:rsidRDefault="00801275" w:rsidP="00E4790E">
      <w:pPr>
        <w:pStyle w:val="Akapitzlist"/>
        <w:numPr>
          <w:ilvl w:val="0"/>
          <w:numId w:val="33"/>
        </w:numPr>
        <w:spacing w:line="276" w:lineRule="auto"/>
      </w:pPr>
      <w:r w:rsidRPr="00DC11B4">
        <w:t>o</w:t>
      </w:r>
      <w:r w:rsidR="00676487" w:rsidRPr="00DC11B4">
        <w:t>świadczenie o braku współpracy z Rosją</w:t>
      </w:r>
      <w:r w:rsidR="00E4790E" w:rsidRPr="00DC11B4">
        <w:t xml:space="preserve"> – załącznik nr 3</w:t>
      </w:r>
      <w:r w:rsidRPr="00DC11B4">
        <w:t>;</w:t>
      </w:r>
    </w:p>
    <w:p w14:paraId="088CDA6C" w14:textId="101FF0BA" w:rsidR="00610F84" w:rsidRPr="00DC11B4" w:rsidRDefault="00E4790E">
      <w:pPr>
        <w:spacing w:line="276" w:lineRule="auto"/>
      </w:pPr>
      <w:r w:rsidRPr="00DC11B4">
        <w:t>6</w:t>
      </w:r>
      <w:r w:rsidR="00B156DD" w:rsidRPr="00DC11B4">
        <w:t xml:space="preserve">.         Opis przedmiotu zamówienia </w:t>
      </w:r>
    </w:p>
    <w:p w14:paraId="4D8893D1" w14:textId="288C166F" w:rsidR="006C5D84" w:rsidRPr="00DC11B4" w:rsidRDefault="00610F84" w:rsidP="00610F84">
      <w:pPr>
        <w:spacing w:line="276" w:lineRule="auto"/>
        <w:jc w:val="both"/>
        <w:rPr>
          <w:lang w:bidi="pl-PL"/>
        </w:rPr>
      </w:pPr>
      <w:r w:rsidRPr="00DC11B4">
        <w:t>Zamówienie obejmuje zakup i dostawę</w:t>
      </w:r>
      <w:r w:rsidRPr="00DC11B4">
        <w:rPr>
          <w:lang w:bidi="pl-PL"/>
        </w:rPr>
        <w:t xml:space="preserve"> sprzętu i wyposażenia medycznego na potrzeby działań diagnostycznych, świadczeń profilaktycznych, wzmocnienia opieki domowej nad pacjentami oraz opieki fizjoterapeutycznej.</w:t>
      </w:r>
    </w:p>
    <w:p w14:paraId="7D47BEA6" w14:textId="307ACD7B" w:rsidR="00610F84" w:rsidRPr="00DC11B4" w:rsidRDefault="00610F84" w:rsidP="00610F84">
      <w:pPr>
        <w:spacing w:line="276" w:lineRule="auto"/>
        <w:jc w:val="both"/>
        <w:rPr>
          <w:b/>
          <w:bCs/>
        </w:rPr>
      </w:pPr>
      <w:r w:rsidRPr="00DC11B4">
        <w:rPr>
          <w:b/>
          <w:bCs/>
          <w:lang w:bidi="pl-PL"/>
        </w:rPr>
        <w:t>Szczegółowy opis przedmiotu zamówienia zawiera załącznik nr 1 do zapytania ofertowego – OPZ.</w:t>
      </w:r>
    </w:p>
    <w:p w14:paraId="6C3A4546" w14:textId="4CE70943" w:rsidR="006C5D84" w:rsidRPr="00DC11B4" w:rsidRDefault="00E4790E">
      <w:pPr>
        <w:spacing w:line="276" w:lineRule="auto"/>
      </w:pPr>
      <w:r w:rsidRPr="00DC11B4">
        <w:t>7</w:t>
      </w:r>
      <w:r w:rsidR="00B156DD" w:rsidRPr="00DC11B4">
        <w:t>.</w:t>
      </w:r>
      <w:r w:rsidR="00B156DD" w:rsidRPr="00DC11B4">
        <w:tab/>
        <w:t>Kryteria oceny ofert</w:t>
      </w:r>
    </w:p>
    <w:p w14:paraId="12809082" w14:textId="44F1634A" w:rsidR="006C5D84" w:rsidRPr="00DC11B4" w:rsidRDefault="00635F67">
      <w:pPr>
        <w:spacing w:line="276" w:lineRule="auto"/>
        <w:rPr>
          <w:b/>
          <w:bCs/>
        </w:rPr>
      </w:pPr>
      <w:r w:rsidRPr="00DC11B4">
        <w:rPr>
          <w:b/>
          <w:bCs/>
        </w:rPr>
        <w:t>a)</w:t>
      </w:r>
      <w:r w:rsidRPr="00DC11B4">
        <w:rPr>
          <w:b/>
          <w:bCs/>
        </w:rPr>
        <w:tab/>
        <w:t xml:space="preserve">cena: </w:t>
      </w:r>
      <w:r w:rsidR="003A0441" w:rsidRPr="00DC11B4">
        <w:rPr>
          <w:b/>
          <w:bCs/>
        </w:rPr>
        <w:t>9</w:t>
      </w:r>
      <w:r w:rsidR="00D17E93" w:rsidRPr="00DC11B4">
        <w:rPr>
          <w:b/>
          <w:bCs/>
        </w:rPr>
        <w:t>0%</w:t>
      </w:r>
      <w:r w:rsidR="005F1025" w:rsidRPr="00DC11B4">
        <w:rPr>
          <w:b/>
          <w:bCs/>
        </w:rPr>
        <w:t xml:space="preserve"> </w:t>
      </w:r>
    </w:p>
    <w:p w14:paraId="0E1DB224" w14:textId="480D3F42" w:rsidR="00D17E93" w:rsidRPr="00DC11B4" w:rsidRDefault="00893071">
      <w:pPr>
        <w:spacing w:line="276" w:lineRule="auto"/>
      </w:pPr>
      <w:r w:rsidRPr="00DC11B4">
        <w:t>Punty w kryterium Cena zostaną przyznane wg następującego wzoru:</w:t>
      </w:r>
    </w:p>
    <w:p w14:paraId="787BFB10" w14:textId="578F5D9C" w:rsidR="00893071" w:rsidRPr="00DC11B4" w:rsidRDefault="00893071" w:rsidP="00893071">
      <w:pPr>
        <w:spacing w:line="276" w:lineRule="auto"/>
      </w:pPr>
      <w:r w:rsidRPr="00DC11B4">
        <w:t xml:space="preserve">                        Cena najtańszej oferty</w:t>
      </w:r>
    </w:p>
    <w:p w14:paraId="475B85A8" w14:textId="1FEA3D80" w:rsidR="00893071" w:rsidRPr="00DC11B4" w:rsidRDefault="00893071" w:rsidP="00893071">
      <w:pPr>
        <w:spacing w:line="276" w:lineRule="auto"/>
      </w:pPr>
      <w:r w:rsidRPr="00DC11B4">
        <w:t xml:space="preserve">C = -----------------------------------------  x100x </w:t>
      </w:r>
      <w:r w:rsidR="00817BE0" w:rsidRPr="00DC11B4">
        <w:t>9</w:t>
      </w:r>
      <w:r w:rsidRPr="00DC11B4">
        <w:t>0%</w:t>
      </w:r>
    </w:p>
    <w:p w14:paraId="2D4984E4" w14:textId="32070E9A" w:rsidR="00893071" w:rsidRPr="00DC11B4" w:rsidRDefault="00893071" w:rsidP="00893071">
      <w:pPr>
        <w:spacing w:line="276" w:lineRule="auto"/>
      </w:pPr>
      <w:r w:rsidRPr="00DC11B4">
        <w:t xml:space="preserve">                         Cena badanej oferty</w:t>
      </w:r>
    </w:p>
    <w:p w14:paraId="1F246651" w14:textId="77777777" w:rsidR="00801275" w:rsidRPr="00DC11B4" w:rsidRDefault="00801275" w:rsidP="00801275">
      <w:pPr>
        <w:spacing w:line="276" w:lineRule="auto"/>
      </w:pPr>
      <w:r w:rsidRPr="00DC11B4">
        <w:t>Cenę należy podać z dokładnością do dwóch miejsc po przecinku.</w:t>
      </w:r>
    </w:p>
    <w:p w14:paraId="7CBB5FCB" w14:textId="179E289A" w:rsidR="005F1025" w:rsidRPr="00DC11B4" w:rsidRDefault="005F1025" w:rsidP="00801275">
      <w:pPr>
        <w:spacing w:line="276" w:lineRule="auto"/>
      </w:pPr>
      <w:r w:rsidRPr="00DC11B4">
        <w:t>Maksymalna liczba punktów do uzyskania w kryterium cena – 80 pkt</w:t>
      </w:r>
    </w:p>
    <w:p w14:paraId="69348B4A" w14:textId="3249D636" w:rsidR="006C5D84" w:rsidRPr="00DC11B4" w:rsidRDefault="00635F67">
      <w:pPr>
        <w:spacing w:line="276" w:lineRule="auto"/>
        <w:rPr>
          <w:b/>
          <w:bCs/>
        </w:rPr>
      </w:pPr>
      <w:r w:rsidRPr="00DC11B4">
        <w:rPr>
          <w:b/>
          <w:bCs/>
        </w:rPr>
        <w:t>b)</w:t>
      </w:r>
      <w:r w:rsidRPr="00DC11B4">
        <w:rPr>
          <w:b/>
          <w:bCs/>
        </w:rPr>
        <w:tab/>
      </w:r>
      <w:r w:rsidR="00D17E93" w:rsidRPr="00DC11B4">
        <w:rPr>
          <w:b/>
          <w:bCs/>
        </w:rPr>
        <w:t xml:space="preserve">gwarancja: </w:t>
      </w:r>
      <w:r w:rsidR="003A0441" w:rsidRPr="00DC11B4">
        <w:rPr>
          <w:b/>
          <w:bCs/>
        </w:rPr>
        <w:t>1</w:t>
      </w:r>
      <w:r w:rsidR="00D17E93" w:rsidRPr="00DC11B4">
        <w:rPr>
          <w:b/>
          <w:bCs/>
        </w:rPr>
        <w:t>0%</w:t>
      </w:r>
    </w:p>
    <w:p w14:paraId="520964AB" w14:textId="335C0E35" w:rsidR="00B156DD" w:rsidRPr="00DC11B4" w:rsidRDefault="00893071">
      <w:pPr>
        <w:spacing w:line="276" w:lineRule="auto"/>
      </w:pPr>
      <w:r w:rsidRPr="00DC11B4">
        <w:t>Punty w kryterium Gwarancja  zostaną przyznane następująco:</w:t>
      </w:r>
    </w:p>
    <w:p w14:paraId="12915E2B" w14:textId="34F14AF0" w:rsidR="00893071" w:rsidRPr="00DC11B4" w:rsidRDefault="00893071">
      <w:pPr>
        <w:spacing w:line="276" w:lineRule="auto"/>
      </w:pPr>
      <w:r w:rsidRPr="00DC11B4">
        <w:t xml:space="preserve">Udzielenie gwarancji – </w:t>
      </w:r>
      <w:r w:rsidR="00E11EAC" w:rsidRPr="00DC11B4">
        <w:t>24</w:t>
      </w:r>
      <w:r w:rsidRPr="00DC11B4">
        <w:t xml:space="preserve"> m – 0 pkt</w:t>
      </w:r>
    </w:p>
    <w:p w14:paraId="42021F2A" w14:textId="1F3748B3" w:rsidR="00893071" w:rsidRPr="00DC11B4" w:rsidRDefault="00893071">
      <w:pPr>
        <w:spacing w:line="276" w:lineRule="auto"/>
      </w:pPr>
      <w:r w:rsidRPr="00DC11B4">
        <w:t xml:space="preserve">Udzielenie gwarancji – </w:t>
      </w:r>
      <w:r w:rsidR="00E11EAC" w:rsidRPr="00DC11B4">
        <w:t>24-30</w:t>
      </w:r>
      <w:r w:rsidRPr="00DC11B4">
        <w:t xml:space="preserve"> m – </w:t>
      </w:r>
      <w:r w:rsidR="00817BE0" w:rsidRPr="00DC11B4">
        <w:t xml:space="preserve">5 </w:t>
      </w:r>
      <w:r w:rsidRPr="00DC11B4">
        <w:t>pkt</w:t>
      </w:r>
    </w:p>
    <w:p w14:paraId="0BEED7C6" w14:textId="64E32F03" w:rsidR="00893071" w:rsidRPr="00DC11B4" w:rsidRDefault="00893071">
      <w:pPr>
        <w:spacing w:line="276" w:lineRule="auto"/>
      </w:pPr>
      <w:r w:rsidRPr="00DC11B4">
        <w:t xml:space="preserve">Udzielenie gwarancji </w:t>
      </w:r>
      <w:r w:rsidR="00E11EAC" w:rsidRPr="00DC11B4">
        <w:t>powyżej 30</w:t>
      </w:r>
      <w:r w:rsidRPr="00DC11B4">
        <w:t xml:space="preserve"> m –  </w:t>
      </w:r>
      <w:r w:rsidR="00817BE0" w:rsidRPr="00DC11B4">
        <w:t>1</w:t>
      </w:r>
      <w:r w:rsidRPr="00DC11B4">
        <w:t>0 pkt</w:t>
      </w:r>
    </w:p>
    <w:p w14:paraId="313E6479" w14:textId="041BEE14" w:rsidR="00801275" w:rsidRPr="00DC11B4" w:rsidRDefault="00893071">
      <w:pPr>
        <w:spacing w:line="276" w:lineRule="auto"/>
        <w:rPr>
          <w:b/>
          <w:bCs/>
          <w:sz w:val="28"/>
          <w:szCs w:val="28"/>
        </w:rPr>
      </w:pPr>
      <w:r w:rsidRPr="00DC11B4">
        <w:rPr>
          <w:b/>
          <w:bCs/>
        </w:rPr>
        <w:t xml:space="preserve">Brak wpisania </w:t>
      </w:r>
      <w:r w:rsidR="00801275" w:rsidRPr="00DC11B4">
        <w:rPr>
          <w:b/>
          <w:bCs/>
        </w:rPr>
        <w:t>jakiegokolwiek okresu gwarancji</w:t>
      </w:r>
      <w:r w:rsidR="00C138A6" w:rsidRPr="00DC11B4">
        <w:rPr>
          <w:b/>
          <w:bCs/>
        </w:rPr>
        <w:t xml:space="preserve"> w formularzu ofertowym</w:t>
      </w:r>
      <w:r w:rsidR="00801275" w:rsidRPr="00DC11B4">
        <w:rPr>
          <w:b/>
          <w:bCs/>
        </w:rPr>
        <w:t xml:space="preserve"> skutkować będzie odrzuceniem oferty.</w:t>
      </w:r>
      <w:r w:rsidR="00CB0D63" w:rsidRPr="00DC11B4">
        <w:rPr>
          <w:b/>
          <w:bCs/>
        </w:rPr>
        <w:t xml:space="preserve"> Gwarancja obowiązujące dla wszystkich pozycji wskazanych w formularzu asortymentowym i musi być taka sama dla każdego sprzętu.</w:t>
      </w:r>
    </w:p>
    <w:p w14:paraId="2BF70574" w14:textId="6A62B37E" w:rsidR="005F1025" w:rsidRPr="00DC11B4" w:rsidRDefault="005F1025">
      <w:pPr>
        <w:spacing w:line="276" w:lineRule="auto"/>
      </w:pPr>
      <w:r w:rsidRPr="00DC11B4">
        <w:t xml:space="preserve">Maksymalna liczba punktów do uzyskania w kryterium gwarancja – </w:t>
      </w:r>
      <w:r w:rsidR="00817BE0" w:rsidRPr="00DC11B4">
        <w:t>1</w:t>
      </w:r>
      <w:r w:rsidRPr="00DC11B4">
        <w:t>0 pkt</w:t>
      </w:r>
    </w:p>
    <w:p w14:paraId="1FD07B57" w14:textId="0380ED4A" w:rsidR="006C5D84" w:rsidRPr="00DC11B4" w:rsidRDefault="00E4790E">
      <w:pPr>
        <w:spacing w:line="276" w:lineRule="auto"/>
      </w:pPr>
      <w:r w:rsidRPr="00DC11B4">
        <w:t>8</w:t>
      </w:r>
      <w:r w:rsidR="00B156DD" w:rsidRPr="00DC11B4">
        <w:t>.</w:t>
      </w:r>
      <w:r w:rsidR="00B156DD" w:rsidRPr="00DC11B4">
        <w:tab/>
        <w:t>Termin realizacji zamówienia:</w:t>
      </w:r>
    </w:p>
    <w:p w14:paraId="1C1869D6" w14:textId="4C8CF405" w:rsidR="006C5D84" w:rsidRPr="00DC11B4" w:rsidRDefault="00A91361">
      <w:pPr>
        <w:spacing w:line="276" w:lineRule="auto"/>
      </w:pPr>
      <w:r>
        <w:rPr>
          <w:b/>
          <w:bCs/>
        </w:rPr>
        <w:t>7</w:t>
      </w:r>
      <w:r w:rsidR="00E4790E" w:rsidRPr="00DC11B4">
        <w:rPr>
          <w:b/>
          <w:bCs/>
        </w:rPr>
        <w:t>0 dni o</w:t>
      </w:r>
      <w:r w:rsidR="00635F67" w:rsidRPr="00DC11B4">
        <w:rPr>
          <w:b/>
          <w:bCs/>
        </w:rPr>
        <w:t>d dnia podpisania umowy</w:t>
      </w:r>
      <w:r w:rsidR="00E4790E" w:rsidRPr="00DC11B4">
        <w:t>.</w:t>
      </w:r>
    </w:p>
    <w:p w14:paraId="0D3781A5" w14:textId="2D8E2279" w:rsidR="006C5D84" w:rsidRPr="00DC11B4" w:rsidRDefault="00E4790E">
      <w:pPr>
        <w:spacing w:line="276" w:lineRule="auto"/>
      </w:pPr>
      <w:r w:rsidRPr="00DC11B4">
        <w:t>9</w:t>
      </w:r>
      <w:r w:rsidR="00B156DD" w:rsidRPr="00DC11B4">
        <w:t>.        Termin złożenia ofert:</w:t>
      </w:r>
    </w:p>
    <w:p w14:paraId="25755A01" w14:textId="53ED1F45" w:rsidR="006C5D84" w:rsidRPr="00DC11B4" w:rsidRDefault="00635F67" w:rsidP="00B156DD">
      <w:pPr>
        <w:pStyle w:val="Akapitzlist"/>
        <w:numPr>
          <w:ilvl w:val="0"/>
          <w:numId w:val="30"/>
        </w:numPr>
        <w:spacing w:line="276" w:lineRule="auto"/>
      </w:pPr>
      <w:r w:rsidRPr="00DC11B4">
        <w:t xml:space="preserve">Oferty należy złożyć w terminie do dnia </w:t>
      </w:r>
      <w:r w:rsidR="00646564" w:rsidRPr="00DC11B4">
        <w:t>10.06.</w:t>
      </w:r>
      <w:r w:rsidRPr="00DC11B4">
        <w:t>2</w:t>
      </w:r>
      <w:r w:rsidR="00D17E93" w:rsidRPr="00DC11B4">
        <w:t xml:space="preserve">025 </w:t>
      </w:r>
      <w:r w:rsidRPr="00DC11B4">
        <w:t>r., do godzin</w:t>
      </w:r>
      <w:r w:rsidR="00646564" w:rsidRPr="00DC11B4">
        <w:t>y 10:00</w:t>
      </w:r>
    </w:p>
    <w:p w14:paraId="41F52E6A" w14:textId="31B7D921" w:rsidR="00B156DD" w:rsidRPr="00DC11B4" w:rsidRDefault="00B156DD" w:rsidP="00B156DD">
      <w:pPr>
        <w:pStyle w:val="Akapitzlist"/>
        <w:numPr>
          <w:ilvl w:val="0"/>
          <w:numId w:val="30"/>
        </w:numPr>
        <w:spacing w:line="276" w:lineRule="auto"/>
      </w:pPr>
      <w:r w:rsidRPr="00DC11B4">
        <w:t xml:space="preserve">Oferty złożone po terminie nie będą rozpatrywane. Za termin złożenia oferty przyjmuje się datę i godzinę wpływu oferty do Zamawiającego. </w:t>
      </w:r>
    </w:p>
    <w:p w14:paraId="7651FFB7" w14:textId="77777777" w:rsidR="00B156DD" w:rsidRPr="00DC11B4" w:rsidRDefault="00B156DD" w:rsidP="00B156DD">
      <w:pPr>
        <w:pStyle w:val="Akapitzlist"/>
        <w:numPr>
          <w:ilvl w:val="0"/>
          <w:numId w:val="30"/>
        </w:numPr>
        <w:spacing w:line="276" w:lineRule="auto"/>
      </w:pPr>
      <w:r w:rsidRPr="00DC11B4">
        <w:t xml:space="preserve">W toku badania i oceny ofert Zamawiający może żądać od oferentów wyjaśnień dotyczących treści złożonych ofert. </w:t>
      </w:r>
    </w:p>
    <w:p w14:paraId="35573EAA" w14:textId="7BCC60CB" w:rsidR="00B156DD" w:rsidRPr="00DC11B4" w:rsidRDefault="00E4790E" w:rsidP="00B156DD">
      <w:pPr>
        <w:spacing w:line="276" w:lineRule="auto"/>
      </w:pPr>
      <w:r w:rsidRPr="00DC11B4">
        <w:t>10</w:t>
      </w:r>
      <w:r w:rsidR="00B156DD" w:rsidRPr="00DC11B4">
        <w:t>.        Termin związania ofertą 30 dni, licząc od upływu terminu składania ofert.</w:t>
      </w:r>
    </w:p>
    <w:p w14:paraId="220AA1A5" w14:textId="2324CFF5" w:rsidR="006C5D84" w:rsidRPr="00DC11B4" w:rsidRDefault="00ED61C0" w:rsidP="00B156DD">
      <w:pPr>
        <w:spacing w:line="276" w:lineRule="auto"/>
      </w:pPr>
      <w:r w:rsidRPr="00DC11B4">
        <w:t>1</w:t>
      </w:r>
      <w:r w:rsidR="00E4790E" w:rsidRPr="00DC11B4">
        <w:t>1</w:t>
      </w:r>
      <w:r w:rsidR="00B156DD" w:rsidRPr="00DC11B4">
        <w:t>.</w:t>
      </w:r>
      <w:r w:rsidR="00B156DD" w:rsidRPr="00DC11B4">
        <w:tab/>
        <w:t>Osobą uprawnioną do kontaktów z wykonawcami jest:</w:t>
      </w:r>
    </w:p>
    <w:p w14:paraId="110B8EF1" w14:textId="41CF5311" w:rsidR="00B156DD" w:rsidRPr="00DC11B4" w:rsidRDefault="00635F67">
      <w:pPr>
        <w:spacing w:line="276" w:lineRule="auto"/>
      </w:pPr>
      <w:r w:rsidRPr="00DC11B4">
        <w:t>Pan/Pani</w:t>
      </w:r>
      <w:r w:rsidR="00D72176" w:rsidRPr="00DC11B4">
        <w:t xml:space="preserve"> Emilia Gebas </w:t>
      </w:r>
      <w:r w:rsidRPr="00DC11B4">
        <w:t>,tel.</w:t>
      </w:r>
      <w:r w:rsidR="00D72176" w:rsidRPr="00DC11B4">
        <w:t>71 318 23 39</w:t>
      </w:r>
    </w:p>
    <w:p w14:paraId="0531C476" w14:textId="47C92285" w:rsidR="00553918" w:rsidRPr="00DC11B4" w:rsidRDefault="00553918">
      <w:pPr>
        <w:spacing w:line="276" w:lineRule="auto"/>
      </w:pPr>
      <w:r w:rsidRPr="00DC11B4">
        <w:t>12. Warunki realizacji zamówienia zawiera wzór umowy, stanowiący załącznik nr 4 do niniejszego zapytania ofertowego.</w:t>
      </w:r>
    </w:p>
    <w:p w14:paraId="539619CE" w14:textId="0E5D76F0" w:rsidR="006C5D84" w:rsidRPr="00DC11B4" w:rsidRDefault="00ED61C0">
      <w:pPr>
        <w:spacing w:line="276" w:lineRule="auto"/>
      </w:pPr>
      <w:r w:rsidRPr="00DC11B4">
        <w:t>1</w:t>
      </w:r>
      <w:r w:rsidR="00553918" w:rsidRPr="00DC11B4">
        <w:t>3</w:t>
      </w:r>
      <w:r w:rsidR="00B156DD" w:rsidRPr="00DC11B4">
        <w:t>.</w:t>
      </w:r>
      <w:r w:rsidR="00B156DD" w:rsidRPr="00DC11B4">
        <w:tab/>
        <w:t>Informacje dotyczące zawierania umowy:</w:t>
      </w:r>
    </w:p>
    <w:p w14:paraId="29708527" w14:textId="10D2FA87" w:rsidR="00B156DD" w:rsidRPr="00DC11B4" w:rsidRDefault="00635F67" w:rsidP="00B156DD">
      <w:pPr>
        <w:spacing w:line="276" w:lineRule="auto"/>
      </w:pPr>
      <w:r w:rsidRPr="00DC11B4">
        <w:t>Niezwłocznie po wyborze najkorzystniejszej oferty zamawiający wyśle do wykonawcy zamówienie/zlecenie/umowę w sprawie zamówienia*.</w:t>
      </w:r>
    </w:p>
    <w:p w14:paraId="15A592E0" w14:textId="0675D499" w:rsidR="006C5D84" w:rsidRPr="00DC11B4" w:rsidRDefault="00ED61C0">
      <w:pPr>
        <w:spacing w:line="276" w:lineRule="auto"/>
      </w:pPr>
      <w:r w:rsidRPr="00DC11B4">
        <w:t>1</w:t>
      </w:r>
      <w:r w:rsidR="00553918" w:rsidRPr="00DC11B4">
        <w:t>4</w:t>
      </w:r>
      <w:r w:rsidR="00B156DD" w:rsidRPr="00DC11B4">
        <w:t>.        Zamawiający zastrzega sobie prawo do unieważnienia postępowania na każdym etapie bez podania przyczyny.</w:t>
      </w:r>
    </w:p>
    <w:p w14:paraId="0C0051B4" w14:textId="77777777" w:rsidR="006C5D84" w:rsidRPr="00DC11B4" w:rsidRDefault="006C5D84">
      <w:pPr>
        <w:spacing w:line="276" w:lineRule="auto"/>
        <w:jc w:val="right"/>
      </w:pPr>
    </w:p>
    <w:p w14:paraId="59192F2D" w14:textId="45417C4E" w:rsidR="00B156DD" w:rsidRPr="00DC11B4" w:rsidRDefault="00DA02A6" w:rsidP="00DA02A6">
      <w:pPr>
        <w:tabs>
          <w:tab w:val="left" w:pos="576"/>
        </w:tabs>
        <w:spacing w:line="276" w:lineRule="auto"/>
      </w:pPr>
      <w:r w:rsidRPr="00DC11B4">
        <w:lastRenderedPageBreak/>
        <w:t xml:space="preserve">Zapytanie ofertowe zamieszczono na stronie internetowej: </w:t>
      </w:r>
      <w:r w:rsidR="005F0C7C" w:rsidRPr="00DC11B4">
        <w:t xml:space="preserve">  </w:t>
      </w:r>
      <w:hyperlink r:id="rId9" w:history="1">
        <w:r w:rsidR="005F0C7C" w:rsidRPr="00DC11B4">
          <w:rPr>
            <w:rStyle w:val="Hipercze"/>
          </w:rPr>
          <w:t>https://przychodniajelczlaskowice.pl/</w:t>
        </w:r>
      </w:hyperlink>
      <w:r w:rsidR="005F0C7C" w:rsidRPr="00DC11B4">
        <w:t xml:space="preserve">    </w:t>
      </w:r>
      <w:r w:rsidRPr="00DC11B4">
        <w:t xml:space="preserve">w dniu </w:t>
      </w:r>
      <w:r w:rsidR="00D354B9">
        <w:t>04.06</w:t>
      </w:r>
      <w:r w:rsidRPr="00DC11B4">
        <w:t>.2025 r.</w:t>
      </w:r>
    </w:p>
    <w:p w14:paraId="775DA08E" w14:textId="77777777" w:rsidR="00B156DD" w:rsidRPr="00DC11B4" w:rsidRDefault="00B156DD">
      <w:pPr>
        <w:spacing w:line="276" w:lineRule="auto"/>
        <w:jc w:val="right"/>
      </w:pPr>
    </w:p>
    <w:p w14:paraId="2899FEE5" w14:textId="77777777" w:rsidR="00610F84" w:rsidRPr="00DC11B4" w:rsidRDefault="00610F84">
      <w:pPr>
        <w:spacing w:line="276" w:lineRule="auto"/>
        <w:jc w:val="right"/>
      </w:pPr>
    </w:p>
    <w:p w14:paraId="0D1587B2" w14:textId="77777777" w:rsidR="00610F84" w:rsidRPr="00DC11B4" w:rsidRDefault="00610F84">
      <w:pPr>
        <w:spacing w:line="276" w:lineRule="auto"/>
        <w:jc w:val="right"/>
      </w:pPr>
    </w:p>
    <w:p w14:paraId="44D87B89" w14:textId="77777777" w:rsidR="00610F84" w:rsidRPr="00DC11B4" w:rsidRDefault="00610F84">
      <w:pPr>
        <w:spacing w:line="276" w:lineRule="auto"/>
        <w:jc w:val="right"/>
      </w:pPr>
    </w:p>
    <w:p w14:paraId="034B0DF5" w14:textId="77777777" w:rsidR="006C5D84" w:rsidRPr="00DC11B4" w:rsidRDefault="00635F67">
      <w:pPr>
        <w:spacing w:line="276" w:lineRule="auto"/>
        <w:jc w:val="right"/>
      </w:pPr>
      <w:r w:rsidRPr="00DC11B4">
        <w:tab/>
        <w:t>…………………………………..</w:t>
      </w:r>
    </w:p>
    <w:p w14:paraId="624C81ED" w14:textId="11B0696B" w:rsidR="006C5D84" w:rsidRPr="00DC11B4" w:rsidRDefault="00635F67" w:rsidP="00801275">
      <w:pPr>
        <w:spacing w:line="276" w:lineRule="auto"/>
        <w:jc w:val="right"/>
      </w:pPr>
      <w:r w:rsidRPr="00DC11B4">
        <w:t xml:space="preserve">       (podpis P</w:t>
      </w:r>
      <w:r w:rsidR="005F0C7C" w:rsidRPr="00DC11B4">
        <w:t>rokurenta Spółki</w:t>
      </w:r>
      <w:r w:rsidRPr="00DC11B4">
        <w:t>)</w:t>
      </w:r>
    </w:p>
    <w:p w14:paraId="2C214C9F" w14:textId="77777777" w:rsidR="006C5D84" w:rsidRPr="00DC11B4" w:rsidRDefault="00635F67">
      <w:pPr>
        <w:spacing w:line="276" w:lineRule="auto"/>
      </w:pPr>
      <w:r w:rsidRPr="00DC11B4">
        <w:t>W załączeniu:</w:t>
      </w:r>
    </w:p>
    <w:p w14:paraId="71A30866" w14:textId="0A82A897" w:rsidR="00FE0505" w:rsidRPr="00DC11B4" w:rsidRDefault="00B156DD" w:rsidP="00FE0505">
      <w:pPr>
        <w:pStyle w:val="Akapitzlist"/>
        <w:numPr>
          <w:ilvl w:val="0"/>
          <w:numId w:val="29"/>
        </w:numPr>
        <w:spacing w:line="276" w:lineRule="auto"/>
      </w:pPr>
      <w:r w:rsidRPr="00DC11B4">
        <w:t>Opis przedmiotu zamówienia</w:t>
      </w:r>
      <w:r w:rsidR="00F82D5D" w:rsidRPr="00DC11B4">
        <w:t xml:space="preserve"> – formularz asortymentowy</w:t>
      </w:r>
    </w:p>
    <w:p w14:paraId="400DE29C" w14:textId="16D12C73" w:rsidR="00B156DD" w:rsidRPr="00DC11B4" w:rsidRDefault="00635F67" w:rsidP="00FE0505">
      <w:pPr>
        <w:pStyle w:val="Akapitzlist"/>
        <w:numPr>
          <w:ilvl w:val="0"/>
          <w:numId w:val="29"/>
        </w:numPr>
        <w:spacing w:line="276" w:lineRule="auto"/>
      </w:pPr>
      <w:r w:rsidRPr="00DC11B4">
        <w:t>Wzór formularza oferty</w:t>
      </w:r>
    </w:p>
    <w:p w14:paraId="0FAEFB16" w14:textId="77777777" w:rsidR="00B156DD" w:rsidRPr="00DC11B4" w:rsidRDefault="00D17E93" w:rsidP="00B156DD">
      <w:pPr>
        <w:pStyle w:val="Akapitzlist"/>
        <w:numPr>
          <w:ilvl w:val="0"/>
          <w:numId w:val="29"/>
        </w:numPr>
        <w:spacing w:line="276" w:lineRule="auto"/>
      </w:pPr>
      <w:r w:rsidRPr="00DC11B4">
        <w:t>Oświadczenie o braku współpracy z Rosją</w:t>
      </w:r>
    </w:p>
    <w:p w14:paraId="0708D225" w14:textId="7C0CBCAC" w:rsidR="006C5D84" w:rsidRPr="00DC11B4" w:rsidRDefault="00D17E93" w:rsidP="00B156DD">
      <w:pPr>
        <w:pStyle w:val="Akapitzlist"/>
        <w:numPr>
          <w:ilvl w:val="0"/>
          <w:numId w:val="29"/>
        </w:numPr>
        <w:spacing w:line="276" w:lineRule="auto"/>
      </w:pPr>
      <w:r w:rsidRPr="00DC11B4">
        <w:t>Wzór umowy</w:t>
      </w:r>
    </w:p>
    <w:p w14:paraId="787287B7" w14:textId="77777777" w:rsidR="006C5D84" w:rsidRPr="00DC11B4" w:rsidRDefault="006C5D84">
      <w:pPr>
        <w:spacing w:line="276" w:lineRule="auto"/>
      </w:pPr>
    </w:p>
    <w:p w14:paraId="5CCD731C" w14:textId="77777777" w:rsidR="006C5D84" w:rsidRPr="00DC11B4" w:rsidRDefault="006C5D84">
      <w:pPr>
        <w:spacing w:line="276" w:lineRule="auto"/>
      </w:pPr>
    </w:p>
    <w:p w14:paraId="0BE7A4BB" w14:textId="77777777" w:rsidR="006C5D84" w:rsidRPr="00DC11B4" w:rsidRDefault="006C5D84">
      <w:pPr>
        <w:spacing w:line="276" w:lineRule="auto"/>
      </w:pPr>
    </w:p>
    <w:p w14:paraId="50A74BC3" w14:textId="77777777" w:rsidR="006C5D84" w:rsidRPr="00DC11B4" w:rsidRDefault="00635F67">
      <w:pPr>
        <w:spacing w:line="276" w:lineRule="auto"/>
      </w:pPr>
      <w:r w:rsidRPr="00DC11B4">
        <w:t xml:space="preserve">         </w:t>
      </w:r>
    </w:p>
    <w:p w14:paraId="3D1249A9" w14:textId="77777777" w:rsidR="006C5D84" w:rsidRPr="00ED61C0" w:rsidRDefault="00635F67">
      <w:pPr>
        <w:spacing w:line="276" w:lineRule="auto"/>
      </w:pPr>
      <w:r w:rsidRPr="00DC11B4">
        <w:t>*niepotrzebne skreślić</w:t>
      </w:r>
    </w:p>
    <w:p w14:paraId="23C9F061" w14:textId="77777777" w:rsidR="00D17E93" w:rsidRPr="00610F84" w:rsidRDefault="00D17E93" w:rsidP="00F4792B">
      <w:pPr>
        <w:spacing w:line="276" w:lineRule="auto"/>
        <w:rPr>
          <w:b/>
          <w:sz w:val="22"/>
          <w:szCs w:val="22"/>
        </w:rPr>
      </w:pPr>
    </w:p>
    <w:p w14:paraId="64ABD4E4" w14:textId="4C1F0BEB" w:rsidR="006C5D84" w:rsidRPr="00610F84" w:rsidRDefault="006C5D84">
      <w:pPr>
        <w:spacing w:line="276" w:lineRule="auto"/>
        <w:rPr>
          <w:sz w:val="22"/>
          <w:szCs w:val="22"/>
        </w:rPr>
      </w:pPr>
    </w:p>
    <w:sectPr w:rsidR="006C5D84" w:rsidRPr="00610F84" w:rsidSect="00D45EEA">
      <w:footerReference w:type="default" r:id="rId10"/>
      <w:pgSz w:w="11906" w:h="16838"/>
      <w:pgMar w:top="709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4F3B" w14:textId="77777777" w:rsidR="00043A22" w:rsidRDefault="00043A22">
      <w:r>
        <w:separator/>
      </w:r>
    </w:p>
  </w:endnote>
  <w:endnote w:type="continuationSeparator" w:id="0">
    <w:p w14:paraId="50C348EC" w14:textId="77777777" w:rsidR="00043A22" w:rsidRDefault="0004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F14C" w14:textId="77777777" w:rsidR="006C5D84" w:rsidRDefault="006C5D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0A3B" w14:textId="77777777" w:rsidR="00043A22" w:rsidRDefault="00043A22">
      <w:r>
        <w:separator/>
      </w:r>
    </w:p>
  </w:footnote>
  <w:footnote w:type="continuationSeparator" w:id="0">
    <w:p w14:paraId="614489D0" w14:textId="77777777" w:rsidR="00043A22" w:rsidRDefault="0004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5456"/>
    <w:multiLevelType w:val="multilevel"/>
    <w:tmpl w:val="74F45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-66" w:hanging="360"/>
      </w:pPr>
    </w:lvl>
    <w:lvl w:ilvl="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0BBC4D3A"/>
    <w:multiLevelType w:val="hybridMultilevel"/>
    <w:tmpl w:val="CF58F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1A22"/>
    <w:multiLevelType w:val="multilevel"/>
    <w:tmpl w:val="62B2C6A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64B4D"/>
    <w:multiLevelType w:val="multilevel"/>
    <w:tmpl w:val="09647F28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714"/>
    <w:multiLevelType w:val="multilevel"/>
    <w:tmpl w:val="79563C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2F4C"/>
    <w:multiLevelType w:val="multilevel"/>
    <w:tmpl w:val="754A28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0501"/>
    <w:multiLevelType w:val="multilevel"/>
    <w:tmpl w:val="7286F3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32D15"/>
    <w:multiLevelType w:val="multilevel"/>
    <w:tmpl w:val="5A32CD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71C19E7"/>
    <w:multiLevelType w:val="multilevel"/>
    <w:tmpl w:val="DA4C56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46A3"/>
    <w:multiLevelType w:val="hybridMultilevel"/>
    <w:tmpl w:val="18001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67E9F"/>
    <w:multiLevelType w:val="multilevel"/>
    <w:tmpl w:val="CDF0F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B26D0"/>
    <w:multiLevelType w:val="multilevel"/>
    <w:tmpl w:val="6DF49F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05C6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AD455C"/>
    <w:multiLevelType w:val="multilevel"/>
    <w:tmpl w:val="15BC15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94640"/>
    <w:multiLevelType w:val="hybridMultilevel"/>
    <w:tmpl w:val="9958629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35A1F"/>
    <w:multiLevelType w:val="multilevel"/>
    <w:tmpl w:val="617A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-66" w:hanging="360"/>
      </w:pPr>
    </w:lvl>
    <w:lvl w:ilvl="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6" w15:restartNumberingAfterBreak="0">
    <w:nsid w:val="482572EB"/>
    <w:multiLevelType w:val="hybridMultilevel"/>
    <w:tmpl w:val="08AABC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66153F"/>
    <w:multiLevelType w:val="multilevel"/>
    <w:tmpl w:val="7EC83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D41A3"/>
    <w:multiLevelType w:val="multilevel"/>
    <w:tmpl w:val="BA640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-66" w:hanging="360"/>
      </w:pPr>
    </w:lvl>
    <w:lvl w:ilvl="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9" w15:restartNumberingAfterBreak="0">
    <w:nsid w:val="505C2818"/>
    <w:multiLevelType w:val="hybridMultilevel"/>
    <w:tmpl w:val="99586298"/>
    <w:lvl w:ilvl="0" w:tplc="F462E8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80E14"/>
    <w:multiLevelType w:val="multilevel"/>
    <w:tmpl w:val="6F429A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5019E"/>
    <w:multiLevelType w:val="multilevel"/>
    <w:tmpl w:val="7190160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/>
      </w:rPr>
    </w:lvl>
  </w:abstractNum>
  <w:abstractNum w:abstractNumId="22" w15:restartNumberingAfterBreak="0">
    <w:nsid w:val="60F71E90"/>
    <w:multiLevelType w:val="multilevel"/>
    <w:tmpl w:val="8898B620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2262923"/>
    <w:multiLevelType w:val="multilevel"/>
    <w:tmpl w:val="BFE8A4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AF0424"/>
    <w:multiLevelType w:val="multilevel"/>
    <w:tmpl w:val="F614F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67A96"/>
    <w:multiLevelType w:val="hybridMultilevel"/>
    <w:tmpl w:val="3126E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32942"/>
    <w:multiLevelType w:val="multilevel"/>
    <w:tmpl w:val="27287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-66" w:hanging="360"/>
      </w:pPr>
    </w:lvl>
    <w:lvl w:ilvl="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7" w15:restartNumberingAfterBreak="0">
    <w:nsid w:val="6EA02D86"/>
    <w:multiLevelType w:val="multilevel"/>
    <w:tmpl w:val="608C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-66" w:hanging="360"/>
      </w:pPr>
    </w:lvl>
    <w:lvl w:ilvl="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8" w15:restartNumberingAfterBreak="0">
    <w:nsid w:val="6EB560EE"/>
    <w:multiLevelType w:val="multilevel"/>
    <w:tmpl w:val="89363E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53DD2"/>
    <w:multiLevelType w:val="hybridMultilevel"/>
    <w:tmpl w:val="55DE9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811C6"/>
    <w:multiLevelType w:val="multilevel"/>
    <w:tmpl w:val="3E72F3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931D5"/>
    <w:multiLevelType w:val="multilevel"/>
    <w:tmpl w:val="02327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-66" w:hanging="360"/>
      </w:pPr>
    </w:lvl>
    <w:lvl w:ilvl="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2" w15:restartNumberingAfterBreak="0">
    <w:nsid w:val="75BD23A6"/>
    <w:multiLevelType w:val="multilevel"/>
    <w:tmpl w:val="AA0620A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/>
      </w:rPr>
    </w:lvl>
  </w:abstractNum>
  <w:abstractNum w:abstractNumId="33" w15:restartNumberingAfterBreak="0">
    <w:nsid w:val="76FA23AA"/>
    <w:multiLevelType w:val="multilevel"/>
    <w:tmpl w:val="CA049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D525C"/>
    <w:multiLevelType w:val="multilevel"/>
    <w:tmpl w:val="B866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-66" w:hanging="360"/>
      </w:pPr>
    </w:lvl>
    <w:lvl w:ilvl="2">
      <w:start w:val="1"/>
      <w:numFmt w:val="lowerLetter"/>
      <w:lvlText w:val="%3)"/>
      <w:lvlJc w:val="left"/>
      <w:pPr>
        <w:tabs>
          <w:tab w:val="num" w:pos="76"/>
        </w:tabs>
        <w:ind w:left="76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5" w15:restartNumberingAfterBreak="0">
    <w:nsid w:val="7C9A64EE"/>
    <w:multiLevelType w:val="multilevel"/>
    <w:tmpl w:val="A0B242E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 w16cid:durableId="1887596783">
    <w:abstractNumId w:val="22"/>
  </w:num>
  <w:num w:numId="2" w16cid:durableId="1639414157">
    <w:abstractNumId w:val="23"/>
  </w:num>
  <w:num w:numId="3" w16cid:durableId="824706930">
    <w:abstractNumId w:val="32"/>
  </w:num>
  <w:num w:numId="4" w16cid:durableId="588003026">
    <w:abstractNumId w:val="21"/>
  </w:num>
  <w:num w:numId="5" w16cid:durableId="843519446">
    <w:abstractNumId w:val="10"/>
  </w:num>
  <w:num w:numId="6" w16cid:durableId="683557077">
    <w:abstractNumId w:val="13"/>
  </w:num>
  <w:num w:numId="7" w16cid:durableId="1377654609">
    <w:abstractNumId w:val="18"/>
  </w:num>
  <w:num w:numId="8" w16cid:durableId="628710855">
    <w:abstractNumId w:val="8"/>
  </w:num>
  <w:num w:numId="9" w16cid:durableId="1748963349">
    <w:abstractNumId w:val="4"/>
  </w:num>
  <w:num w:numId="10" w16cid:durableId="755828054">
    <w:abstractNumId w:val="20"/>
  </w:num>
  <w:num w:numId="11" w16cid:durableId="1656450338">
    <w:abstractNumId w:val="11"/>
  </w:num>
  <w:num w:numId="12" w16cid:durableId="729890653">
    <w:abstractNumId w:val="34"/>
  </w:num>
  <w:num w:numId="13" w16cid:durableId="161747632">
    <w:abstractNumId w:val="2"/>
  </w:num>
  <w:num w:numId="14" w16cid:durableId="920720174">
    <w:abstractNumId w:val="15"/>
  </w:num>
  <w:num w:numId="15" w16cid:durableId="1431462277">
    <w:abstractNumId w:val="27"/>
  </w:num>
  <w:num w:numId="16" w16cid:durableId="986277044">
    <w:abstractNumId w:val="5"/>
  </w:num>
  <w:num w:numId="17" w16cid:durableId="1487092798">
    <w:abstractNumId w:val="6"/>
  </w:num>
  <w:num w:numId="18" w16cid:durableId="678197695">
    <w:abstractNumId w:val="35"/>
  </w:num>
  <w:num w:numId="19" w16cid:durableId="278994111">
    <w:abstractNumId w:val="30"/>
  </w:num>
  <w:num w:numId="20" w16cid:durableId="1770658692">
    <w:abstractNumId w:val="31"/>
  </w:num>
  <w:num w:numId="21" w16cid:durableId="132799224">
    <w:abstractNumId w:val="17"/>
  </w:num>
  <w:num w:numId="22" w16cid:durableId="1563637658">
    <w:abstractNumId w:val="3"/>
  </w:num>
  <w:num w:numId="23" w16cid:durableId="1267541148">
    <w:abstractNumId w:val="0"/>
  </w:num>
  <w:num w:numId="24" w16cid:durableId="466820572">
    <w:abstractNumId w:val="26"/>
  </w:num>
  <w:num w:numId="25" w16cid:durableId="1129473787">
    <w:abstractNumId w:val="28"/>
  </w:num>
  <w:num w:numId="26" w16cid:durableId="360400262">
    <w:abstractNumId w:val="24"/>
  </w:num>
  <w:num w:numId="27" w16cid:durableId="881405931">
    <w:abstractNumId w:val="33"/>
  </w:num>
  <w:num w:numId="28" w16cid:durableId="1916672036">
    <w:abstractNumId w:val="7"/>
  </w:num>
  <w:num w:numId="29" w16cid:durableId="1403915658">
    <w:abstractNumId w:val="29"/>
  </w:num>
  <w:num w:numId="30" w16cid:durableId="1682858737">
    <w:abstractNumId w:val="1"/>
  </w:num>
  <w:num w:numId="31" w16cid:durableId="1269776550">
    <w:abstractNumId w:val="19"/>
  </w:num>
  <w:num w:numId="32" w16cid:durableId="1607039532">
    <w:abstractNumId w:val="16"/>
  </w:num>
  <w:num w:numId="33" w16cid:durableId="1125930767">
    <w:abstractNumId w:val="14"/>
  </w:num>
  <w:num w:numId="34" w16cid:durableId="569122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959928">
    <w:abstractNumId w:val="25"/>
  </w:num>
  <w:num w:numId="36" w16cid:durableId="1236672394">
    <w:abstractNumId w:val="9"/>
  </w:num>
  <w:num w:numId="37" w16cid:durableId="1934240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84"/>
    <w:rsid w:val="00000484"/>
    <w:rsid w:val="00007C5C"/>
    <w:rsid w:val="000203F0"/>
    <w:rsid w:val="00043A22"/>
    <w:rsid w:val="000B3AE1"/>
    <w:rsid w:val="001B2284"/>
    <w:rsid w:val="0023396E"/>
    <w:rsid w:val="00236572"/>
    <w:rsid w:val="00252238"/>
    <w:rsid w:val="002972C3"/>
    <w:rsid w:val="002A7A80"/>
    <w:rsid w:val="002B04B4"/>
    <w:rsid w:val="00362500"/>
    <w:rsid w:val="003A0441"/>
    <w:rsid w:val="003B55E9"/>
    <w:rsid w:val="003C7C76"/>
    <w:rsid w:val="003D137E"/>
    <w:rsid w:val="003E269A"/>
    <w:rsid w:val="003F64F8"/>
    <w:rsid w:val="00494712"/>
    <w:rsid w:val="004A5099"/>
    <w:rsid w:val="004B2F6A"/>
    <w:rsid w:val="004E2439"/>
    <w:rsid w:val="004E52AB"/>
    <w:rsid w:val="00505EC2"/>
    <w:rsid w:val="00510E71"/>
    <w:rsid w:val="005300DA"/>
    <w:rsid w:val="00546C8B"/>
    <w:rsid w:val="00553918"/>
    <w:rsid w:val="0057492B"/>
    <w:rsid w:val="00574B13"/>
    <w:rsid w:val="00585810"/>
    <w:rsid w:val="00596922"/>
    <w:rsid w:val="005B5BC9"/>
    <w:rsid w:val="005C4376"/>
    <w:rsid w:val="005F0C7C"/>
    <w:rsid w:val="005F1025"/>
    <w:rsid w:val="00610F84"/>
    <w:rsid w:val="00611744"/>
    <w:rsid w:val="00635F67"/>
    <w:rsid w:val="00642E15"/>
    <w:rsid w:val="00646564"/>
    <w:rsid w:val="00676487"/>
    <w:rsid w:val="00692A12"/>
    <w:rsid w:val="006C5D84"/>
    <w:rsid w:val="006F5F22"/>
    <w:rsid w:val="007170C2"/>
    <w:rsid w:val="007875C3"/>
    <w:rsid w:val="007C33F1"/>
    <w:rsid w:val="007D674E"/>
    <w:rsid w:val="007D6EC2"/>
    <w:rsid w:val="007F7E3A"/>
    <w:rsid w:val="00801275"/>
    <w:rsid w:val="008124A8"/>
    <w:rsid w:val="0081376A"/>
    <w:rsid w:val="00814C0F"/>
    <w:rsid w:val="00817BE0"/>
    <w:rsid w:val="008236C6"/>
    <w:rsid w:val="00842CCA"/>
    <w:rsid w:val="00871C29"/>
    <w:rsid w:val="008726B0"/>
    <w:rsid w:val="0087508D"/>
    <w:rsid w:val="00893071"/>
    <w:rsid w:val="0090142E"/>
    <w:rsid w:val="00941C9D"/>
    <w:rsid w:val="00951054"/>
    <w:rsid w:val="00963BFE"/>
    <w:rsid w:val="00984136"/>
    <w:rsid w:val="00990755"/>
    <w:rsid w:val="009B5D97"/>
    <w:rsid w:val="009D58D9"/>
    <w:rsid w:val="00A24044"/>
    <w:rsid w:val="00A246BB"/>
    <w:rsid w:val="00A77BAC"/>
    <w:rsid w:val="00A84ED5"/>
    <w:rsid w:val="00A91361"/>
    <w:rsid w:val="00A9711F"/>
    <w:rsid w:val="00AE122A"/>
    <w:rsid w:val="00AE230D"/>
    <w:rsid w:val="00B156DD"/>
    <w:rsid w:val="00B25401"/>
    <w:rsid w:val="00B7507F"/>
    <w:rsid w:val="00B82151"/>
    <w:rsid w:val="00BA4C42"/>
    <w:rsid w:val="00BD7C05"/>
    <w:rsid w:val="00BF1EF0"/>
    <w:rsid w:val="00C138A6"/>
    <w:rsid w:val="00C20F5D"/>
    <w:rsid w:val="00CB0D63"/>
    <w:rsid w:val="00D17E93"/>
    <w:rsid w:val="00D25E2C"/>
    <w:rsid w:val="00D354B9"/>
    <w:rsid w:val="00D45EEA"/>
    <w:rsid w:val="00D56153"/>
    <w:rsid w:val="00D632EF"/>
    <w:rsid w:val="00D72176"/>
    <w:rsid w:val="00DA02A6"/>
    <w:rsid w:val="00DB08AB"/>
    <w:rsid w:val="00DC11B4"/>
    <w:rsid w:val="00DD62C0"/>
    <w:rsid w:val="00E11EAC"/>
    <w:rsid w:val="00E3334F"/>
    <w:rsid w:val="00E4790E"/>
    <w:rsid w:val="00E759EF"/>
    <w:rsid w:val="00ED61C0"/>
    <w:rsid w:val="00F40D35"/>
    <w:rsid w:val="00F419DE"/>
    <w:rsid w:val="00F4792B"/>
    <w:rsid w:val="00F82D5D"/>
    <w:rsid w:val="00F95A1A"/>
    <w:rsid w:val="00FE0505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2026E"/>
  <w15:docId w15:val="{73E57707-11C2-43EB-BE21-B369B055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0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4C39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/>
      <w:b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7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C7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FA4C39"/>
    <w:rPr>
      <w:rFonts w:ascii="Times New Roman" w:eastAsia="Lucida Sans Unicode" w:hAnsi="Times New Roman" w:cs="Times New Roman"/>
      <w:b/>
      <w:sz w:val="24"/>
      <w:szCs w:val="20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3F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Times New Roman"/>
      <w:strike w:val="0"/>
      <w:dstrike w:val="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strike w:val="0"/>
      <w:dstrike w:val="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b w:val="0"/>
      <w:i w:val="0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b w:val="0"/>
      <w:i w:val="0"/>
    </w:rPr>
  </w:style>
  <w:style w:type="character" w:customStyle="1" w:styleId="ListLabel26">
    <w:name w:val="ListLabel 26"/>
    <w:qFormat/>
    <w:rPr>
      <w:b w:val="0"/>
      <w:i w:val="0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b w:val="0"/>
      <w:i w:val="0"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7B0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06043"/>
    <w:pPr>
      <w:ind w:left="720"/>
      <w:contextualSpacing/>
    </w:pPr>
  </w:style>
  <w:style w:type="paragraph" w:customStyle="1" w:styleId="Default">
    <w:name w:val="Default"/>
    <w:qFormat/>
    <w:rsid w:val="00206043"/>
    <w:pPr>
      <w:widowControl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06043"/>
    <w:pPr>
      <w:spacing w:beforeAutospacing="1" w:afterAutospacing="1"/>
    </w:pPr>
  </w:style>
  <w:style w:type="paragraph" w:styleId="Stopka">
    <w:name w:val="footer"/>
    <w:basedOn w:val="Normalny"/>
    <w:link w:val="StopkaZnak"/>
    <w:uiPriority w:val="99"/>
    <w:unhideWhenUsed/>
    <w:rsid w:val="001C7B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3F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96F0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96F0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-title">
    <w:name w:val="header-title"/>
    <w:basedOn w:val="Domylnaczcionkaakapitu"/>
    <w:rsid w:val="0090142E"/>
  </w:style>
  <w:style w:type="character" w:styleId="Odwoaniedokomentarza">
    <w:name w:val="annotation reference"/>
    <w:basedOn w:val="Domylnaczcionkaakapitu"/>
    <w:uiPriority w:val="99"/>
    <w:semiHidden/>
    <w:unhideWhenUsed/>
    <w:rsid w:val="00941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1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1C9D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C9D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F0C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0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AppData/AppData/Local/Temp/9fbf4665-4bad-470d-9356-472a4344e28b_zalecenia_grantodawcy_dla_grantobiorcow_przedsiewziecia.zip.28b/Za&#322;&#261;czniki/3.%20Zestawienie%20znak&#243;w%20Funduszy%20Europejskich,%20barw%20RP,%20Unii%20Europejskiej%20i%20NFZ/FENIKS_RP_UE_NFZ_RGB%20kolo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zychodniajelczlask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1879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dc:description/>
  <cp:lastModifiedBy>Ilona Wróblewska</cp:lastModifiedBy>
  <cp:revision>5</cp:revision>
  <cp:lastPrinted>2022-04-13T12:31:00Z</cp:lastPrinted>
  <dcterms:created xsi:type="dcterms:W3CDTF">2025-06-04T10:11:00Z</dcterms:created>
  <dcterms:modified xsi:type="dcterms:W3CDTF">2025-06-04T11:26:00Z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